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uvj4uxst4251" w:id="0"/>
    <w:bookmarkEnd w:id="0"/>
    <w:p w:rsidR="00000000" w:rsidDel="00000000" w:rsidP="00000000" w:rsidRDefault="00000000" w:rsidRPr="00000000" w14:paraId="00000001">
      <w:pPr>
        <w:spacing w:after="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Schedule no.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Bid Submission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right" w:leader="none" w:pos="9072"/>
        </w:tabs>
        <w:spacing w:after="0" w:lineRule="auto"/>
        <w:ind w:left="284" w:hanging="284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Name of Tenderer: _________________________________________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right" w:leader="none" w:pos="9072"/>
        </w:tabs>
        <w:spacing w:after="0" w:lineRule="auto"/>
        <w:ind w:left="284" w:hanging="284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Name of person authorized by the Tenderer/ Candidate to conclude the contract: _________________________________________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right" w:leader="none" w:pos="9072"/>
        </w:tabs>
        <w:spacing w:after="0" w:lineRule="auto"/>
        <w:ind w:left="284" w:hanging="284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Address of Tenderer: _________________________________________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right" w:leader="none" w:pos="9072"/>
        </w:tabs>
        <w:spacing w:after="0" w:lineRule="auto"/>
        <w:ind w:left="284" w:hanging="284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Phone: _________________________________________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right" w:leader="none" w:pos="9072"/>
        </w:tabs>
        <w:spacing w:after="0" w:lineRule="auto"/>
        <w:ind w:left="284" w:hanging="284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E-mail address: _________________________________________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right" w:leader="none" w:pos="9072"/>
        </w:tabs>
        <w:spacing w:after="0" w:lineRule="auto"/>
        <w:ind w:left="284" w:hanging="284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Registration number of Candidate/Tenderer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[PLEASE INSERT as provided in legal status documents]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 _________________________________________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right" w:leader="none" w:pos="9072"/>
        </w:tabs>
        <w:spacing w:after="0" w:lineRule="auto"/>
        <w:ind w:left="284" w:hanging="284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Tender / PRF No.: UA/PRF/2026/UDA/May/2990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right" w:leader="none" w:pos="9072"/>
        </w:tabs>
        <w:spacing w:after="0" w:lineRule="auto"/>
        <w:ind w:left="284" w:hanging="284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Bank account number: (including Bank’s name, SWIFT number and address):</w:t>
        <w:tab/>
        <w:t xml:space="preserve">______________________________________________________________________________________________________________________________________________________________________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right" w:leader="none" w:pos="9072"/>
        </w:tabs>
        <w:spacing w:after="40" w:line="240" w:lineRule="auto"/>
        <w:ind w:left="284" w:hanging="284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We hereby declare that our company offers handout sets for EORE/CPP sessions and other printed materials in accordance with the terms and technical specifications stated in the Contract Notice and Annex 1 Financial Offer.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238"/>
        </w:tabs>
        <w:spacing w:after="40" w:line="240" w:lineRule="auto"/>
        <w:ind w:right="105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Price and total cost - Annex 1 Financial Offer attached: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238"/>
        </w:tabs>
        <w:spacing w:after="40" w:line="240" w:lineRule="auto"/>
        <w:ind w:left="117" w:right="105" w:firstLine="0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Please complete and submit Annex 1 Financial Offer, including both worksheets, in Excel format and as a signed PDF copy.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238"/>
        </w:tabs>
        <w:spacing w:after="40" w:line="240" w:lineRule="auto"/>
        <w:ind w:left="117" w:right="105" w:firstLine="0"/>
        <w:jc w:val="left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The prices presented in Annex 1 shall represent the final cost payable by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UDA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 and shall include all applicable taxes and fees, delivery costs, packaging, and preparation of print-ready layouts.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238"/>
        </w:tabs>
        <w:spacing w:after="40" w:line="240" w:lineRule="auto"/>
        <w:ind w:left="117" w:right="105" w:firstLine="0"/>
        <w:jc w:val="left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rPr>
          <w:rFonts w:ascii="Times New Roman" w:cs="Times New Roman" w:eastAsia="Times New Roman" w:hAnsi="Times New Roman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Technical response: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 </w:t>
      </w:r>
    </w:p>
    <w:tbl>
      <w:tblPr>
        <w:tblStyle w:val="Table1"/>
        <w:tblW w:w="9781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13"/>
        <w:gridCol w:w="3968"/>
        <w:tblGridChange w:id="0">
          <w:tblGrid>
            <w:gridCol w:w="5813"/>
            <w:gridCol w:w="396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right" w:leader="none" w:pos="9072"/>
              </w:tabs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19"/>
                <w:szCs w:val="19"/>
                <w:rtl w:val="0"/>
              </w:rPr>
              <w:t xml:space="preserve">Minimum Requirements and Qualitative Criteria. Technical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19"/>
                <w:szCs w:val="19"/>
                <w:rtl w:val="0"/>
              </w:rPr>
              <w:t xml:space="preserve">Response: Yes/No, with comments where applicable. Attach supporting documents where relevant.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keepLines w:val="1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 you accept 100% post-payment by bank transfer within 10 working days after delivery? If not, please specify your proposed payment terms.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 turnover for the past year shall be no less than USD 80,000.00 (Balance sheet of the company – Form 1, Form 2). This requirement is waived if the supplier agrees to 100% post-payment.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right" w:leader="none" w:pos="9072"/>
              </w:tabs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Confirm that all offered products fully comply with the detailed technical specifications in the “Specification” worksheet of Annex 1. Complete the proposed specification, photo and product-link fields where applicable.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Confirm the capacity to produce and supply 17,500 handout sets. Each set shall include: one educational and methodological manual, one workbook, one informational leaflet/poster, and one ballpoint pen.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Confirm delivery to 11 Nazarivska Street, Kyiv, Ukraine, in 2–3 batches no later than 31 August 2026.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Confirm that the total offered price includes packaging, delivery of all batches, and preparation/adaptation of print-ready layouts.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Provide the proposed production and delivery schedule, including the number of calendar days required for the first batch and subsequent batches.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Availability of certificates of conformity, ISO, waste management policy, and recyclable packaging.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right" w:leader="none" w:pos="9072"/>
        </w:tabs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right" w:leader="none" w:pos="9072"/>
        </w:tabs>
        <w:spacing w:after="0" w:lineRule="auto"/>
        <w:ind w:left="284" w:hanging="284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Please provide supporting technical documents, proposed specifications, product photos or samples, and certificates of quality/conformity where applicable.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right" w:leader="none" w:pos="9072"/>
        </w:tabs>
        <w:spacing w:after="0" w:lineRule="auto"/>
        <w:ind w:left="284" w:hanging="284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 confirm that my offer is valid for 90 calendar days. If the offer has a different validity period, please indicate it below.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right" w:leader="none" w:pos="9072"/>
        </w:tabs>
        <w:ind w:left="284" w:hanging="284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 xml:space="preserve">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right" w:leader="none" w:pos="8222"/>
        </w:tabs>
        <w:spacing w:after="0" w:lineRule="auto"/>
        <w:ind w:left="284" w:hanging="284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Name and seal of the Company</w:t>
        <w:tab/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right" w:leader="none" w:pos="8222"/>
        </w:tabs>
        <w:spacing w:after="0" w:lineRule="auto"/>
        <w:ind w:left="284" w:hanging="284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Address</w:t>
        <w:tab/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right" w:leader="none" w:pos="8222"/>
        </w:tabs>
        <w:spacing w:after="0" w:lineRule="auto"/>
        <w:ind w:left="284" w:hanging="284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Representative Name:</w:t>
        <w:tab/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right" w:leader="none" w:pos="8222"/>
        </w:tabs>
        <w:spacing w:after="0" w:lineRule="auto"/>
        <w:ind w:left="284" w:hanging="284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Position with the Company:</w:t>
        <w:tab/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right" w:leader="none" w:pos="8222"/>
        </w:tabs>
        <w:ind w:left="284" w:hanging="284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Place, date:</w:t>
        <w:tab/>
      </w:r>
    </w:p>
    <w:p w:rsidR="00000000" w:rsidDel="00000000" w:rsidP="00000000" w:rsidRDefault="00000000" w:rsidRPr="00000000" w14:paraId="0000002D">
      <w:pPr>
        <w:tabs>
          <w:tab w:val="left" w:leader="none" w:pos="1843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843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</w:p>
    <w:p w:rsidR="00000000" w:rsidDel="00000000" w:rsidP="00000000" w:rsidRDefault="00000000" w:rsidRPr="00000000" w14:paraId="0000002F">
      <w:pPr>
        <w:tabs>
          <w:tab w:val="left" w:leader="none" w:pos="1843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Signature and Stamp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pageBreakBefore w:val="1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Any terms not defined in this document shall have the meaning given to them in the Rules of Conduct</w:t>
      </w:r>
    </w:p>
    <w:p w:rsidR="00000000" w:rsidDel="00000000" w:rsidP="00000000" w:rsidRDefault="00000000" w:rsidRPr="00000000" w14:paraId="00000031">
      <w:pPr>
        <w:keepNext w:val="1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applicable to tenders organized by the Ukrainian Deminers Association (UDA).</w:t>
      </w:r>
    </w:p>
    <w:tbl>
      <w:tblPr>
        <w:tblStyle w:val="Table2"/>
        <w:tblW w:w="9344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50"/>
        <w:gridCol w:w="7900"/>
        <w:gridCol w:w="794"/>
        <w:tblGridChange w:id="0">
          <w:tblGrid>
            <w:gridCol w:w="650"/>
            <w:gridCol w:w="7900"/>
            <w:gridCol w:w="7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Checklist of Schedules and Annexes to the Bid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Yes/No?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Extract from the Unified State Register of Legal Entities, Individual Entrepreneurs and Public Organizations.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Extract from the taxpayer register / document confirming the Tenderer’s tax status.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Certificate confirming the absence of outstanding tax liabilities.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The Tenderer’s turnover for the past year shall be no less than USD 80,000.00, supported by the company’s financial statements (Forms 1 and 2). This requirement is waived if the Tenderer agrees to 100% post-payment.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For individual entrepreneurs: the Tenderer shall be registered as a 3rd group single-tax payer and provide the relevant confirmation document.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At least three recommendation letters or references from previous customers/clients in accordance with Schedule No. 25.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Bid Submission Form (Schedule No. 7).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Tenderer’s Statement (Schedule No. 8).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Annex 1 Financial Offer (2 worksheets), submitted in Excel format and as a signed PDF copy.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Completed technical specification, including the offered specifications, product photos and links where applicable, together with any supporting quality documents or samples.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Any other documents supporting the Tender Commission in evaluating the offer.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980689" cy="70104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0689" cy="7010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after="12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aqDw54pDryL8OhWLBW6GYStpDA==">CgMxLjAyD2lkLnV2ajR1eHN0NDI1MTgAciExTElnTjJHX0xCOGlhOTVZbG1IOE9sLXFrelEzY0RSZXQ=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0x01010070F32BD98FAF8449B882F25B14ED3116</vt:lpwstr>
  </property>
  <property fmtid="{D5CDD505-2E9C-101B-9397-08002B2CF9AE}" pid="3" name="GrammarlyDocumentId">
    <vt:lpwstr>2c85835b98018c53de428e3dc47d965bcace6f546dd3ddb6a94d593deb387a49</vt:lpwstr>
  </property>
  <property fmtid="{D5CDD505-2E9C-101B-9397-08002B2CF9AE}" pid="4" name="MediaServiceImageTags">
    <vt:lpwstr>MediaServiceImageTags</vt:lpwstr>
  </property>
</Properties>
</file>