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Invitation to Submit 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Date: 22 June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074"/>
        </w:tabs>
        <w:spacing w:before="179" w:lineRule="auto"/>
        <w:ind w:right="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Reference Number: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PRF No. UA/PRF/2026/UDA/May/ Tender No.: 2990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NGO “Ukrainian Deminers Association” (UDA)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is a Ukrainian non-governmental organization operating in the field of mine action and humanitarian assistance.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NGO “Ukrainian Deminers Association” announces an Open National Tender for the procurement of handout kits for EORE/CPP sessions and other printed materials. The procurement is carried out within the project “REACT: Risk Education and Cash Transfers for Protection” (Project Code H400-29), implemented by NGO “Ukrainian Deminers Association” with the support of PAH / DoS, including the procurement procedure under PRF No. UA/PRF/2026/UDA/May/2990. The procurement is implemented under Agreement No. PAH/UKR/PCA/DOS/2026/6 dated 28 April 2026, “Emergency Multi-Sectoral Humanitarian Assistance to Conflict-Affected People in Ukraine”, concluded between NGO “Ukrainian Deminers Association” and Polska Akcja Humanitarna (PAH). Interested suppliers may request the tender documents by email 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procurement@uda.org.ua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or download them from the tender platforms: https://s.smarttender.biz/ and https://zakupivli.pro/.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https://www.uda.org.ua/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Terms and Conditions: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LAST DAY TO SUBMIT BIDS: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later than 18:00 Kyiv time on 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July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 questions related to the tender may be sent by email 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kurpa.mykyta@gmail.com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tender/procurement/selection process shall be governed by the internal procurement rules and policies of NGO “Ukrainian Deminers Association” and the applicable donor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NGO “Ukrainian Deminers Association” may, at its sole discretion, cancel, terminate, withdraw, or suspend the tender/procurement process in whole or in part without providing a reason.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 terms and conditions shall be as provided in the Tender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Bid Submission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duly completed tender offer must be submitted by email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procurement@uda.org.ua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with the subject line: “Tender No.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2990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 PRF No. UA/PRF/2026/UDA/May/2990”, in accordance with the requirements of the Tender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UKR 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Запрошення до участі у тендері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Дата: 22 червня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Довідковий номер: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PRF № UA/PRF/2026/UDA/May/2990 / Тендер No. 2990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Громадська організація «Асоціація саперів України» (ГО «АСУ»)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є українською неурядовою організацією, що здійснює діяльність у сфері протимінної діяльності та гуманітарної допомоги.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ГО «Асоціація саперів України» оголошує відкритий національний тендер на закупівлю наборів роздаткових матеріалів для сесій EORE/CPP та іншої друкованої продукції. Закупівля здійснюється в межах проєкту «Відновлення засобів до існування та відродження сільських громад, постраждалих від мін та вибухонебезпечних залишків війни», що реалізується ГО «Асоціація саперів України» за фінансуванням Донора та у партнерстві з Polska Akcja Humanitarna (PAH), у межах проєкту “REACT: Risk Education and Cash Transfers for Protection” (код проєкту H400-29), включно із закупівельною процедурою за PRF № UA/PRF/2026/UDA/May/2990. Поставка товарів здійснюватиметься в рамках договору № PAH/UKR/PCA/DOS/2026/6 від 28 квітня 2026 року «Надзвичайна багатогалузева гуманітарна допомога постраждалим від конфлікту людям в Україні», укладеного між ГО «Асоціація саперів України» та Польською гуманітарною акцією (PAH). Зацікавлені постачальники можуть отримати тендерну документацію, надіславши запит на електронну адресу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procurement@uda.org.ua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або завантажити її на тендерних платформах: https://s.smarttender.biz/ та https://zakupivli.pro/.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Умови та положення: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ОСТАННІЙ ДЕНЬ ПОДАННЯ ТЕНДЕРНИХ ПРОПОЗИЦІЙ: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Не пізніше 18:00 за київським часом 06 липня 2026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Усі питання, пов’язані з тендером, можна надсилати на електронну адресу: kurpa.mykyta@gmail.com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Процес проведення тендеру/закупівлі/відбору регулюється внутрішніми правилами та політиками ГО «Асоціація саперів України», а також застосовними вимогами донора.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ГО «Асоціація саперів України» має право на власний розсуд у будь-який час скасувати, припинити, відкликати або призупинити тендерну/закупівельну процедуру повністю або частково без зазначення причин.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Інші умови визначаються відповідно до Тендерної документації.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Адреса подання тендерних пропозицій: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Належним чином оформлена тендерна пропозиція має бути надіслана електронною поштою на адресу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procurement@uda.org.ua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з темою листа: «Тендер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2990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/ PRF № UA/PRF/2026/UDA/May» відповідно до вимог Тендерної документації.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12606" cy="10200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2606" cy="10200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W44CgKB85LrmSFUBl8cZOFb1/g==">CgMxLjA4AHIhMU5reEpkUTFYVmdpZVk0R0N6cVZzOFEyVGZLOVpBeXZQ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0x01010070F32BD98FAF8449B882F25B14ED3116</vt:lpwstr>
  </property>
  <property fmtid="{D5CDD505-2E9C-101B-9397-08002B2CF9AE}" pid="3" name="GrammarlyDocumentId">
    <vt:lpwstr>343a0f964d1e857183e0910533c05493289d997cdc1a864d80b010ca5f121e74</vt:lpwstr>
  </property>
  <property fmtid="{D5CDD505-2E9C-101B-9397-08002B2CF9AE}" pid="4" name="MediaServiceImageTags">
    <vt:lpwstr>MediaServiceImageTags</vt:lpwstr>
  </property>
</Properties>
</file>